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7A" w:rsidRDefault="00120D7A">
      <w:pPr>
        <w:rPr>
          <w:sz w:val="2"/>
          <w:szCs w:val="2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3685"/>
        <w:gridCol w:w="1559"/>
        <w:gridCol w:w="4112"/>
      </w:tblGrid>
      <w:tr w:rsidR="00120D7A">
        <w:trPr>
          <w:trHeight w:val="993"/>
        </w:trPr>
        <w:tc>
          <w:tcPr>
            <w:tcW w:w="3685" w:type="dxa"/>
            <w:tcBorders>
              <w:bottom w:val="thickThinSmallGap" w:sz="24" w:space="0" w:color="000000"/>
            </w:tcBorders>
            <w:shd w:val="clear" w:color="auto" w:fill="auto"/>
          </w:tcPr>
          <w:p w:rsidR="00120D7A" w:rsidRDefault="007470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120D7A" w:rsidRDefault="00747064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120D7A" w:rsidRDefault="00120D7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thickThinSmallGap" w:sz="24" w:space="0" w:color="000000"/>
            </w:tcBorders>
            <w:shd w:val="clear" w:color="auto" w:fill="auto"/>
          </w:tcPr>
          <w:p w:rsidR="00120D7A" w:rsidRDefault="00747064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643255" cy="800735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0D7A" w:rsidRDefault="00120D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2" w:type="dxa"/>
            <w:tcBorders>
              <w:bottom w:val="thickThinSmallGap" w:sz="24" w:space="0" w:color="000000"/>
            </w:tcBorders>
            <w:shd w:val="clear" w:color="auto" w:fill="auto"/>
          </w:tcPr>
          <w:p w:rsidR="00120D7A" w:rsidRDefault="007470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120D7A" w:rsidRDefault="007470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120D7A" w:rsidRDefault="007470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120D7A" w:rsidRDefault="00120D7A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20D7A" w:rsidRDefault="00120D7A">
      <w:pPr>
        <w:jc w:val="center"/>
        <w:rPr>
          <w:b/>
          <w:color w:val="FF0000"/>
          <w:sz w:val="20"/>
        </w:rPr>
      </w:pPr>
    </w:p>
    <w:p w:rsidR="00120D7A" w:rsidRDefault="00747064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20D7A" w:rsidRDefault="00120D7A">
      <w:pPr>
        <w:rPr>
          <w:sz w:val="20"/>
        </w:rPr>
      </w:pPr>
    </w:p>
    <w:p w:rsidR="00120D7A" w:rsidRDefault="00747064">
      <w:pPr>
        <w:jc w:val="center"/>
      </w:pPr>
      <w:r>
        <w:t xml:space="preserve">от </w:t>
      </w:r>
      <w:r w:rsidR="00694E71">
        <w:rPr>
          <w:i/>
          <w:szCs w:val="28"/>
          <w:u w:val="single"/>
        </w:rPr>
        <w:t>24.12.2019   № 1611</w:t>
      </w:r>
      <w:bookmarkStart w:id="0" w:name="_GoBack"/>
      <w:bookmarkEnd w:id="0"/>
    </w:p>
    <w:p w:rsidR="00120D7A" w:rsidRDefault="00747064">
      <w:pPr>
        <w:jc w:val="center"/>
      </w:pPr>
      <w:r>
        <w:t>г. Майкоп</w:t>
      </w:r>
    </w:p>
    <w:p w:rsidR="00120D7A" w:rsidRDefault="00120D7A">
      <w:pPr>
        <w:jc w:val="center"/>
      </w:pPr>
    </w:p>
    <w:p w:rsidR="00120D7A" w:rsidRDefault="00120D7A">
      <w:pPr>
        <w:jc w:val="center"/>
      </w:pPr>
    </w:p>
    <w:p w:rsidR="00120D7A" w:rsidRDefault="00120D7A">
      <w:pPr>
        <w:jc w:val="center"/>
      </w:pPr>
    </w:p>
    <w:p w:rsidR="00120D7A" w:rsidRDefault="00747064">
      <w:pPr>
        <w:widowControl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О признании утратившими силу некоторых постановлений Администрации муниципального образования «Город Майкоп» </w:t>
      </w:r>
    </w:p>
    <w:p w:rsidR="00120D7A" w:rsidRDefault="00120D7A">
      <w:pPr>
        <w:widowControl w:val="0"/>
        <w:jc w:val="center"/>
        <w:outlineLvl w:val="0"/>
        <w:rPr>
          <w:b/>
          <w:bCs/>
          <w:color w:val="FF0000"/>
          <w:szCs w:val="28"/>
        </w:rPr>
      </w:pPr>
    </w:p>
    <w:p w:rsidR="00120D7A" w:rsidRDefault="00120D7A">
      <w:pPr>
        <w:widowControl w:val="0"/>
        <w:jc w:val="center"/>
        <w:outlineLvl w:val="0"/>
        <w:rPr>
          <w:b/>
          <w:bCs/>
          <w:color w:val="FF0000"/>
          <w:szCs w:val="28"/>
        </w:rPr>
      </w:pPr>
    </w:p>
    <w:p w:rsidR="00120D7A" w:rsidRDefault="00120D7A">
      <w:pPr>
        <w:widowControl w:val="0"/>
        <w:jc w:val="center"/>
        <w:outlineLvl w:val="0"/>
        <w:rPr>
          <w:bCs/>
          <w:color w:val="FF0000"/>
          <w:szCs w:val="28"/>
        </w:rPr>
      </w:pPr>
    </w:p>
    <w:p w:rsidR="00120D7A" w:rsidRDefault="00747064">
      <w:pPr>
        <w:widowControl w:val="0"/>
        <w:ind w:firstLine="709"/>
        <w:jc w:val="both"/>
        <w:outlineLvl w:val="0"/>
        <w:rPr>
          <w:szCs w:val="28"/>
        </w:rPr>
      </w:pPr>
      <w:r>
        <w:rPr>
          <w:bCs/>
          <w:szCs w:val="28"/>
        </w:rPr>
        <w:t>В соответствии с Федеральным законом от 26 июля 2019 г. № 199-ФЗ «О внесении изменений в Бюджетный кодекс Российской Федерации в части совершен</w:t>
      </w:r>
      <w:r>
        <w:rPr>
          <w:bCs/>
          <w:szCs w:val="28"/>
        </w:rPr>
        <w:t>ствования государственного (муниципального) финансового контроля, внутреннего финансового контроля и внутреннего финансового аудита» п</w:t>
      </w:r>
      <w:r>
        <w:rPr>
          <w:szCs w:val="28"/>
        </w:rPr>
        <w:t xml:space="preserve"> о с т а н о в л я ю:</w:t>
      </w:r>
    </w:p>
    <w:p w:rsidR="00120D7A" w:rsidRDefault="00747064">
      <w:pPr>
        <w:widowControl w:val="0"/>
        <w:ind w:firstLine="708"/>
        <w:jc w:val="both"/>
        <w:outlineLvl w:val="0"/>
        <w:rPr>
          <w:szCs w:val="28"/>
        </w:rPr>
      </w:pPr>
      <w:r>
        <w:rPr>
          <w:szCs w:val="28"/>
        </w:rPr>
        <w:t>1. Признать утратившими силу постановления Администрации муниципального образования «Город Майкоп»:</w:t>
      </w:r>
    </w:p>
    <w:p w:rsidR="00120D7A" w:rsidRDefault="00747064">
      <w:pPr>
        <w:pStyle w:val="1"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 от 11 августа 2015 г. № 536 «О Порядке осуществления главными распорядителями (распорядителями) средств бюджета муниципального образования «Город Майкоп», главными администраторами (администраторами) доходов бюджета муниципального образования «Город Майк</w:t>
      </w:r>
      <w:r>
        <w:rPr>
          <w:rFonts w:ascii="Times New Roman" w:hAnsi="Times New Roman"/>
          <w:b w:val="0"/>
          <w:bCs/>
          <w:sz w:val="28"/>
          <w:szCs w:val="28"/>
        </w:rPr>
        <w:t>оп», главными администраторами (администраторами) источников финансирования дефицита бюджета муниципального образования «Город Майкоп» внутреннего финансового контроля и внутреннего финансового аудита»;</w:t>
      </w:r>
    </w:p>
    <w:p w:rsidR="00120D7A" w:rsidRDefault="00747064">
      <w:pPr>
        <w:ind w:firstLine="709"/>
        <w:jc w:val="both"/>
        <w:outlineLvl w:val="0"/>
      </w:pPr>
      <w:r>
        <w:rPr>
          <w:bCs/>
          <w:szCs w:val="28"/>
        </w:rPr>
        <w:t>- от 7 сентября 2016 г. № 778 «О внесении изменений в</w:t>
      </w:r>
      <w:r>
        <w:rPr>
          <w:bCs/>
          <w:szCs w:val="28"/>
        </w:rPr>
        <w:t xml:space="preserve"> Порядок осуществления главными распорядителями (распорядителями) средств бюджета муниципального образования «Город Майкоп», главными администраторами (администраторами) доходов бюджета муниципального образования «Город Майкоп», главными администраторами (</w:t>
      </w:r>
      <w:r>
        <w:rPr>
          <w:bCs/>
          <w:szCs w:val="28"/>
        </w:rPr>
        <w:t>администраторами) источников финансирования дефицита бюджета муниципального образования «Город Майкоп» внутреннего финансового контроля и внутреннего финансового аудита»;</w:t>
      </w:r>
    </w:p>
    <w:p w:rsidR="00120D7A" w:rsidRDefault="00747064">
      <w:pPr>
        <w:ind w:firstLine="709"/>
        <w:jc w:val="both"/>
        <w:outlineLvl w:val="0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913130</wp:posOffset>
            </wp:positionV>
            <wp:extent cx="1126490" cy="349250"/>
            <wp:effectExtent l="0" t="0" r="0" b="0"/>
            <wp:wrapNone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Cs w:val="28"/>
        </w:rPr>
        <w:t>- от 10 октября 2018 г. № 1188 «О внесении изменений в Порядок осуществления главным</w:t>
      </w:r>
      <w:r>
        <w:rPr>
          <w:bCs/>
          <w:szCs w:val="28"/>
        </w:rPr>
        <w:t xml:space="preserve">и распорядителями (распорядителями) средств бюджета муниципального образования «Город Майкоп», главными администраторами (администраторами) доходов бюджета муниципального </w:t>
      </w:r>
      <w:r>
        <w:rPr>
          <w:bCs/>
          <w:szCs w:val="28"/>
        </w:rPr>
        <w:lastRenderedPageBreak/>
        <w:t>образования «Город Майкоп», главными администраторами (администраторами) источников ф</w:t>
      </w:r>
      <w:r>
        <w:rPr>
          <w:bCs/>
          <w:szCs w:val="28"/>
        </w:rPr>
        <w:t>инансирования дефицита бюджета муниципального образования «Город Майкоп» внутреннего финансового контроля и внутреннего финансового аудита».</w:t>
      </w:r>
    </w:p>
    <w:p w:rsidR="00120D7A" w:rsidRDefault="00747064">
      <w:pPr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2. Опубликовать настоящее постановление в газете «Майкопские новости» и разместить на официальном сайте Администрац</w:t>
      </w:r>
      <w:r>
        <w:rPr>
          <w:bCs/>
          <w:szCs w:val="28"/>
        </w:rPr>
        <w:t>ии муниципального образования «Город Майкоп».</w:t>
      </w:r>
    </w:p>
    <w:p w:rsidR="00120D7A" w:rsidRDefault="00747064">
      <w:pPr>
        <w:widowControl w:val="0"/>
        <w:ind w:firstLine="708"/>
        <w:jc w:val="both"/>
        <w:outlineLvl w:val="0"/>
        <w:rPr>
          <w:bCs/>
          <w:szCs w:val="28"/>
        </w:rPr>
      </w:pPr>
      <w:bookmarkStart w:id="1" w:name="sub_1"/>
      <w:r>
        <w:rPr>
          <w:bCs/>
          <w:szCs w:val="28"/>
        </w:rPr>
        <w:t>3.</w:t>
      </w:r>
      <w:bookmarkStart w:id="2" w:name="sub_3"/>
      <w:bookmarkEnd w:id="1"/>
      <w:r>
        <w:rPr>
          <w:bCs/>
          <w:szCs w:val="28"/>
        </w:rPr>
        <w:t xml:space="preserve"> Постановление «О признании утратившими силу некоторых постановлений Администрации муниципального образования «Город Майкоп» вступает в силу с 1 января 2020 г.</w:t>
      </w:r>
    </w:p>
    <w:p w:rsidR="00120D7A" w:rsidRDefault="00747064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bookmarkEnd w:id="2"/>
    </w:p>
    <w:p w:rsidR="00120D7A" w:rsidRDefault="00120D7A">
      <w:pPr>
        <w:widowControl w:val="0"/>
        <w:jc w:val="both"/>
        <w:rPr>
          <w:szCs w:val="28"/>
        </w:rPr>
      </w:pPr>
    </w:p>
    <w:p w:rsidR="00120D7A" w:rsidRDefault="00120D7A">
      <w:pPr>
        <w:widowControl w:val="0"/>
        <w:jc w:val="both"/>
        <w:rPr>
          <w:szCs w:val="28"/>
        </w:rPr>
      </w:pPr>
    </w:p>
    <w:p w:rsidR="00120D7A" w:rsidRDefault="00747064">
      <w:pPr>
        <w:widowControl w:val="0"/>
        <w:jc w:val="both"/>
      </w:pPr>
      <w:r>
        <w:t>Глава муниципального образования</w:t>
      </w:r>
    </w:p>
    <w:p w:rsidR="00120D7A" w:rsidRDefault="00747064">
      <w:r>
        <w:t>«Город Майк</w:t>
      </w:r>
      <w:r>
        <w:t>оп»                                                                           А.Л. Гетманов</w:t>
      </w:r>
    </w:p>
    <w:p w:rsidR="00120D7A" w:rsidRDefault="00120D7A"/>
    <w:p w:rsidR="00120D7A" w:rsidRDefault="00120D7A">
      <w:pPr>
        <w:jc w:val="center"/>
      </w:pPr>
    </w:p>
    <w:sectPr w:rsidR="00120D7A">
      <w:headerReference w:type="default" r:id="rId9"/>
      <w:pgSz w:w="11906" w:h="16838"/>
      <w:pgMar w:top="1134" w:right="1134" w:bottom="1134" w:left="1701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64" w:rsidRDefault="00747064">
      <w:r>
        <w:separator/>
      </w:r>
    </w:p>
  </w:endnote>
  <w:endnote w:type="continuationSeparator" w:id="0">
    <w:p w:rsidR="00747064" w:rsidRDefault="0074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64" w:rsidRDefault="00747064">
      <w:r>
        <w:separator/>
      </w:r>
    </w:p>
  </w:footnote>
  <w:footnote w:type="continuationSeparator" w:id="0">
    <w:p w:rsidR="00747064" w:rsidRDefault="0074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7A" w:rsidRDefault="0074706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694E71">
      <w:rPr>
        <w:noProof/>
      </w:rPr>
      <w:t>2</w:t>
    </w:r>
    <w:r>
      <w:fldChar w:fldCharType="end"/>
    </w:r>
  </w:p>
  <w:p w:rsidR="00120D7A" w:rsidRDefault="00120D7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7A"/>
    <w:rsid w:val="00120D7A"/>
    <w:rsid w:val="00694E71"/>
    <w:rsid w:val="007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FC487-5A06-419A-89A3-0E199C17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657E91"/>
    <w:rPr>
      <w:sz w:val="28"/>
    </w:rPr>
  </w:style>
  <w:style w:type="character" w:customStyle="1" w:styleId="a4">
    <w:name w:val="Нижний колонтитул Знак"/>
    <w:qFormat/>
    <w:rsid w:val="00657E91"/>
    <w:rPr>
      <w:sz w:val="28"/>
    </w:rPr>
  </w:style>
  <w:style w:type="character" w:customStyle="1" w:styleId="a5">
    <w:name w:val="Текст выноски Знак"/>
    <w:basedOn w:val="a0"/>
    <w:qFormat/>
    <w:rsid w:val="004447E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ody Text Indent"/>
    <w:basedOn w:val="a"/>
    <w:pPr>
      <w:ind w:firstLine="720"/>
      <w:jc w:val="both"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657E9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657E91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4447EE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6992-4C18-46F3-A7C2-6D530C5B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dc:description/>
  <cp:lastModifiedBy>Шашева Замира Руслановна</cp:lastModifiedBy>
  <cp:revision>119</cp:revision>
  <cp:lastPrinted>2019-12-24T10:05:00Z</cp:lastPrinted>
  <dcterms:created xsi:type="dcterms:W3CDTF">2017-04-05T08:24:00Z</dcterms:created>
  <dcterms:modified xsi:type="dcterms:W3CDTF">2019-12-24T10:05:00Z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